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6F" w:rsidRPr="00CA4115" w:rsidRDefault="00CA4115">
      <w:pPr>
        <w:rPr>
          <w:rFonts w:ascii="Arial" w:hAnsi="Arial" w:cs="Arial"/>
          <w:b/>
          <w:sz w:val="22"/>
        </w:rPr>
      </w:pPr>
      <w:bookmarkStart w:id="0" w:name="_GoBack"/>
      <w:r>
        <w:rPr>
          <w:rFonts w:ascii="Arial" w:eastAsia="Times New Roman" w:hAnsi="Arial" w:cs="Arial"/>
          <w:b/>
          <w:color w:val="000000"/>
          <w:sz w:val="22"/>
        </w:rPr>
        <w:t>A</w:t>
      </w:r>
      <w:r w:rsidRPr="00CA4115">
        <w:rPr>
          <w:rFonts w:ascii="Arial" w:eastAsia="Times New Roman" w:hAnsi="Arial" w:cs="Arial"/>
          <w:b/>
          <w:color w:val="000000"/>
          <w:sz w:val="22"/>
        </w:rPr>
        <w:t>fschalen prenatale zorg en prenatale diagnostiek</w:t>
      </w:r>
      <w:r w:rsidRPr="00CA4115">
        <w:rPr>
          <w:rFonts w:ascii="Arial" w:hAnsi="Arial" w:cs="Arial"/>
          <w:b/>
          <w:sz w:val="22"/>
        </w:rPr>
        <w:t xml:space="preserve"> </w:t>
      </w:r>
      <w:r>
        <w:rPr>
          <w:rFonts w:ascii="Arial" w:hAnsi="Arial" w:cs="Arial"/>
          <w:b/>
          <w:sz w:val="22"/>
        </w:rPr>
        <w:t>ten tijde van COVID-19</w:t>
      </w:r>
      <w:bookmarkEnd w:id="0"/>
    </w:p>
    <w:p w:rsidR="00DF5444" w:rsidRPr="00CA4115" w:rsidRDefault="00DF5444">
      <w:pPr>
        <w:rPr>
          <w:rFonts w:ascii="Arial" w:hAnsi="Arial" w:cs="Arial"/>
          <w:sz w:val="22"/>
        </w:rPr>
      </w:pPr>
      <w:r w:rsidRPr="00CA4115">
        <w:rPr>
          <w:rFonts w:ascii="Arial" w:hAnsi="Arial" w:cs="Arial"/>
          <w:sz w:val="22"/>
        </w:rPr>
        <w:t xml:space="preserve">Wij volgen </w:t>
      </w:r>
      <w:r w:rsidR="00CA4115">
        <w:rPr>
          <w:rFonts w:ascii="Arial" w:hAnsi="Arial" w:cs="Arial"/>
          <w:sz w:val="22"/>
        </w:rPr>
        <w:t xml:space="preserve">het </w:t>
      </w:r>
      <w:r w:rsidRPr="00CA4115">
        <w:rPr>
          <w:rFonts w:ascii="Arial" w:hAnsi="Arial" w:cs="Arial"/>
          <w:sz w:val="22"/>
        </w:rPr>
        <w:t xml:space="preserve">advies van </w:t>
      </w:r>
      <w:r w:rsidR="00CA4115">
        <w:rPr>
          <w:rFonts w:ascii="Arial" w:hAnsi="Arial" w:cs="Arial"/>
          <w:sz w:val="22"/>
        </w:rPr>
        <w:t xml:space="preserve">de </w:t>
      </w:r>
      <w:r w:rsidRPr="00CA4115">
        <w:rPr>
          <w:rFonts w:ascii="Arial" w:hAnsi="Arial" w:cs="Arial"/>
          <w:sz w:val="22"/>
        </w:rPr>
        <w:t>KNOV t</w:t>
      </w:r>
      <w:r w:rsidR="00CA4115" w:rsidRPr="00CA4115">
        <w:rPr>
          <w:rFonts w:ascii="Arial" w:hAnsi="Arial" w:cs="Arial"/>
          <w:sz w:val="22"/>
        </w:rPr>
        <w:t>.</w:t>
      </w:r>
      <w:r w:rsidRPr="00CA4115">
        <w:rPr>
          <w:rFonts w:ascii="Arial" w:hAnsi="Arial" w:cs="Arial"/>
          <w:sz w:val="22"/>
        </w:rPr>
        <w:t>a</w:t>
      </w:r>
      <w:r w:rsidR="00CA4115" w:rsidRPr="00CA4115">
        <w:rPr>
          <w:rFonts w:ascii="Arial" w:hAnsi="Arial" w:cs="Arial"/>
          <w:sz w:val="22"/>
        </w:rPr>
        <w:t>.</w:t>
      </w:r>
      <w:r w:rsidRPr="00CA4115">
        <w:rPr>
          <w:rFonts w:ascii="Arial" w:hAnsi="Arial" w:cs="Arial"/>
          <w:sz w:val="22"/>
        </w:rPr>
        <w:t>v</w:t>
      </w:r>
      <w:r w:rsidR="00CA4115" w:rsidRPr="00CA4115">
        <w:rPr>
          <w:rFonts w:ascii="Arial" w:hAnsi="Arial" w:cs="Arial"/>
          <w:sz w:val="22"/>
        </w:rPr>
        <w:t>.</w:t>
      </w:r>
      <w:r w:rsidRPr="00CA4115">
        <w:rPr>
          <w:rFonts w:ascii="Arial" w:hAnsi="Arial" w:cs="Arial"/>
          <w:sz w:val="22"/>
        </w:rPr>
        <w:t xml:space="preserve"> ant</w:t>
      </w:r>
      <w:r w:rsidR="00144E7A" w:rsidRPr="00CA4115">
        <w:rPr>
          <w:rFonts w:ascii="Arial" w:hAnsi="Arial" w:cs="Arial"/>
          <w:sz w:val="22"/>
        </w:rPr>
        <w:t>enatale controles (waar mogelijk)</w:t>
      </w:r>
    </w:p>
    <w:p w:rsidR="00062A94" w:rsidRPr="00CA4115" w:rsidRDefault="00062A94">
      <w:pPr>
        <w:rPr>
          <w:rFonts w:ascii="Arial" w:hAnsi="Arial" w:cs="Arial"/>
          <w:sz w:val="22"/>
          <w:u w:val="single"/>
        </w:rPr>
      </w:pPr>
      <w:proofErr w:type="spellStart"/>
      <w:r w:rsidRPr="00CA4115">
        <w:rPr>
          <w:rFonts w:ascii="Arial" w:hAnsi="Arial" w:cs="Arial"/>
          <w:sz w:val="22"/>
          <w:u w:val="single"/>
        </w:rPr>
        <w:t>Zorgpad</w:t>
      </w:r>
      <w:proofErr w:type="spellEnd"/>
      <w:r w:rsidRPr="00CA4115">
        <w:rPr>
          <w:rFonts w:ascii="Arial" w:hAnsi="Arial" w:cs="Arial"/>
          <w:sz w:val="22"/>
          <w:u w:val="single"/>
        </w:rPr>
        <w:t xml:space="preserve"> basis</w:t>
      </w:r>
    </w:p>
    <w:p w:rsidR="00DF5444" w:rsidRPr="00CA4115" w:rsidRDefault="00DF5444" w:rsidP="00DF5444">
      <w:pPr>
        <w:ind w:left="708"/>
        <w:rPr>
          <w:rFonts w:ascii="Arial" w:hAnsi="Arial" w:cs="Arial"/>
          <w:sz w:val="22"/>
        </w:rPr>
      </w:pPr>
      <w:r w:rsidRPr="00CA4115">
        <w:rPr>
          <w:rFonts w:ascii="Arial" w:hAnsi="Arial" w:cs="Arial"/>
          <w:sz w:val="22"/>
        </w:rPr>
        <w:t xml:space="preserve">Intake 7-9 weken – </w:t>
      </w:r>
      <w:r w:rsidR="00144E7A" w:rsidRPr="00CA4115">
        <w:rPr>
          <w:rFonts w:ascii="Arial" w:hAnsi="Arial" w:cs="Arial"/>
          <w:sz w:val="22"/>
        </w:rPr>
        <w:t>poli</w:t>
      </w:r>
      <w:r w:rsidR="00062A94" w:rsidRPr="00CA4115">
        <w:rPr>
          <w:rFonts w:ascii="Arial" w:hAnsi="Arial" w:cs="Arial"/>
          <w:sz w:val="22"/>
        </w:rPr>
        <w:t xml:space="preserve"> </w:t>
      </w:r>
    </w:p>
    <w:p w:rsidR="00DF5444" w:rsidRPr="00CA4115" w:rsidRDefault="00DF5444" w:rsidP="00DF5444">
      <w:pPr>
        <w:ind w:left="708"/>
        <w:rPr>
          <w:rFonts w:ascii="Arial" w:hAnsi="Arial" w:cs="Arial"/>
          <w:sz w:val="22"/>
        </w:rPr>
      </w:pPr>
      <w:r w:rsidRPr="00CA4115">
        <w:rPr>
          <w:rFonts w:ascii="Arial" w:hAnsi="Arial" w:cs="Arial"/>
          <w:sz w:val="22"/>
        </w:rPr>
        <w:t xml:space="preserve">Termijnecho + counseling PNS – </w:t>
      </w:r>
      <w:r w:rsidR="00144E7A" w:rsidRPr="00CA4115">
        <w:rPr>
          <w:rFonts w:ascii="Arial" w:hAnsi="Arial" w:cs="Arial"/>
          <w:sz w:val="22"/>
        </w:rPr>
        <w:t>focus</w:t>
      </w:r>
    </w:p>
    <w:p w:rsidR="00DF5444" w:rsidRPr="00CA4115" w:rsidRDefault="00DF5444" w:rsidP="00DF5444">
      <w:pPr>
        <w:ind w:left="708"/>
        <w:rPr>
          <w:rFonts w:ascii="Arial" w:hAnsi="Arial" w:cs="Arial"/>
          <w:sz w:val="22"/>
        </w:rPr>
      </w:pPr>
      <w:r w:rsidRPr="00CA4115">
        <w:rPr>
          <w:rFonts w:ascii="Arial" w:hAnsi="Arial" w:cs="Arial"/>
          <w:sz w:val="22"/>
        </w:rPr>
        <w:t xml:space="preserve">16 weken– </w:t>
      </w:r>
      <w:r w:rsidR="00144E7A" w:rsidRPr="00CA4115">
        <w:rPr>
          <w:rFonts w:ascii="Arial" w:hAnsi="Arial" w:cs="Arial"/>
          <w:sz w:val="22"/>
        </w:rPr>
        <w:t xml:space="preserve">poli, </w:t>
      </w:r>
      <w:r w:rsidRPr="00CA4115">
        <w:rPr>
          <w:rFonts w:ascii="Arial" w:hAnsi="Arial" w:cs="Arial"/>
          <w:sz w:val="22"/>
        </w:rPr>
        <w:t>denk aan kinkhoest en meegeven OGTT</w:t>
      </w:r>
    </w:p>
    <w:p w:rsidR="00DF5444" w:rsidRPr="00CA4115" w:rsidRDefault="00DF5444" w:rsidP="00DF5444">
      <w:pPr>
        <w:ind w:left="708"/>
        <w:rPr>
          <w:rFonts w:ascii="Arial" w:hAnsi="Arial" w:cs="Arial"/>
          <w:sz w:val="22"/>
        </w:rPr>
      </w:pPr>
      <w:r w:rsidRPr="00CA4115">
        <w:rPr>
          <w:rFonts w:ascii="Arial" w:hAnsi="Arial" w:cs="Arial"/>
          <w:sz w:val="22"/>
        </w:rPr>
        <w:t xml:space="preserve">20 weken SEO – </w:t>
      </w:r>
      <w:r w:rsidR="00144E7A" w:rsidRPr="00CA4115">
        <w:rPr>
          <w:rFonts w:ascii="Arial" w:hAnsi="Arial" w:cs="Arial"/>
          <w:sz w:val="22"/>
        </w:rPr>
        <w:t>focus</w:t>
      </w:r>
    </w:p>
    <w:p w:rsidR="00DF5444" w:rsidRPr="00CA4115" w:rsidRDefault="00DF5444" w:rsidP="00DF5444">
      <w:pPr>
        <w:ind w:left="708"/>
        <w:rPr>
          <w:rFonts w:ascii="Arial" w:hAnsi="Arial" w:cs="Arial"/>
          <w:sz w:val="22"/>
        </w:rPr>
      </w:pPr>
      <w:r w:rsidRPr="00CA4115">
        <w:rPr>
          <w:rFonts w:ascii="Arial" w:hAnsi="Arial" w:cs="Arial"/>
          <w:sz w:val="22"/>
        </w:rPr>
        <w:t xml:space="preserve">27 weken – poli </w:t>
      </w:r>
    </w:p>
    <w:p w:rsidR="00DF5444" w:rsidRPr="00CA4115" w:rsidRDefault="00DF5444" w:rsidP="00DF5444">
      <w:pPr>
        <w:ind w:left="708"/>
        <w:rPr>
          <w:rFonts w:ascii="Arial" w:hAnsi="Arial" w:cs="Arial"/>
          <w:sz w:val="22"/>
        </w:rPr>
      </w:pPr>
      <w:r w:rsidRPr="00CA4115">
        <w:rPr>
          <w:rFonts w:ascii="Arial" w:hAnsi="Arial" w:cs="Arial"/>
          <w:sz w:val="22"/>
        </w:rPr>
        <w:t>31 weken – poli</w:t>
      </w:r>
    </w:p>
    <w:p w:rsidR="00DF5444" w:rsidRPr="00CA4115" w:rsidRDefault="00DF5444" w:rsidP="00DF5444">
      <w:pPr>
        <w:ind w:left="708"/>
        <w:rPr>
          <w:rFonts w:ascii="Arial" w:hAnsi="Arial" w:cs="Arial"/>
          <w:sz w:val="22"/>
        </w:rPr>
      </w:pPr>
      <w:r w:rsidRPr="00CA4115">
        <w:rPr>
          <w:rFonts w:ascii="Arial" w:hAnsi="Arial" w:cs="Arial"/>
          <w:sz w:val="22"/>
        </w:rPr>
        <w:t>35 weken – poli</w:t>
      </w:r>
    </w:p>
    <w:p w:rsidR="00DF5444" w:rsidRPr="00CA4115" w:rsidRDefault="00DF5444" w:rsidP="00DF5444">
      <w:pPr>
        <w:ind w:left="708"/>
        <w:rPr>
          <w:rFonts w:ascii="Arial" w:hAnsi="Arial" w:cs="Arial"/>
          <w:sz w:val="22"/>
        </w:rPr>
      </w:pPr>
      <w:r w:rsidRPr="00CA4115">
        <w:rPr>
          <w:rFonts w:ascii="Arial" w:hAnsi="Arial" w:cs="Arial"/>
          <w:sz w:val="22"/>
        </w:rPr>
        <w:t>37 weken – poli</w:t>
      </w:r>
    </w:p>
    <w:p w:rsidR="00DF5444" w:rsidRPr="00CA4115" w:rsidRDefault="00DF5444" w:rsidP="00DF5444">
      <w:pPr>
        <w:ind w:left="708"/>
        <w:rPr>
          <w:rFonts w:ascii="Arial" w:hAnsi="Arial" w:cs="Arial"/>
          <w:sz w:val="22"/>
        </w:rPr>
      </w:pPr>
      <w:r w:rsidRPr="00CA4115">
        <w:rPr>
          <w:rFonts w:ascii="Arial" w:hAnsi="Arial" w:cs="Arial"/>
          <w:sz w:val="22"/>
        </w:rPr>
        <w:t>39 weken – poli</w:t>
      </w:r>
    </w:p>
    <w:p w:rsidR="00DF5444" w:rsidRPr="00CA4115" w:rsidRDefault="00DF5444" w:rsidP="00DF5444">
      <w:pPr>
        <w:ind w:left="708"/>
        <w:rPr>
          <w:rFonts w:ascii="Arial" w:hAnsi="Arial" w:cs="Arial"/>
          <w:sz w:val="22"/>
        </w:rPr>
      </w:pPr>
      <w:r w:rsidRPr="00CA4115">
        <w:rPr>
          <w:rFonts w:ascii="Arial" w:hAnsi="Arial" w:cs="Arial"/>
          <w:sz w:val="22"/>
        </w:rPr>
        <w:t>41 weken – poli</w:t>
      </w:r>
    </w:p>
    <w:p w:rsidR="008B1E17" w:rsidRPr="00CA4115" w:rsidRDefault="00DF5444">
      <w:pPr>
        <w:rPr>
          <w:rFonts w:ascii="Arial" w:hAnsi="Arial" w:cs="Arial"/>
          <w:sz w:val="22"/>
        </w:rPr>
      </w:pPr>
      <w:r w:rsidRPr="00CA4115">
        <w:rPr>
          <w:rFonts w:ascii="Arial" w:hAnsi="Arial" w:cs="Arial"/>
          <w:sz w:val="22"/>
        </w:rPr>
        <w:t>Dit betekent dat controles 14, 18 en 23 weken worden gecombineerd (tenzij medische noodzaak)</w:t>
      </w:r>
      <w:r w:rsidR="008B1E17" w:rsidRPr="00CA4115">
        <w:rPr>
          <w:rFonts w:ascii="Arial" w:hAnsi="Arial" w:cs="Arial"/>
          <w:sz w:val="22"/>
        </w:rPr>
        <w:t>. De NVOG adviseert om bij poliklinische consulten alleen de zwangere vrouw in de spreekkamer toe te laten. Dit ter beperking van het besmettingsrisico. De hoofdbehandelaar kan uiteraard altijd op deze standaard een uitzondering maken.</w:t>
      </w:r>
    </w:p>
    <w:p w:rsidR="00DF5444" w:rsidRPr="00CA4115" w:rsidRDefault="00DF5444">
      <w:pPr>
        <w:rPr>
          <w:rFonts w:ascii="Arial" w:hAnsi="Arial" w:cs="Arial"/>
          <w:sz w:val="22"/>
        </w:rPr>
      </w:pPr>
      <w:r w:rsidRPr="00CA4115">
        <w:rPr>
          <w:rFonts w:ascii="Arial" w:hAnsi="Arial" w:cs="Arial"/>
          <w:sz w:val="22"/>
          <w:u w:val="single"/>
        </w:rPr>
        <w:t>Advies als afspraken reeds staan</w:t>
      </w:r>
      <w:r w:rsidRPr="00CA4115">
        <w:rPr>
          <w:rFonts w:ascii="Arial" w:hAnsi="Arial" w:cs="Arial"/>
          <w:sz w:val="22"/>
        </w:rPr>
        <w:t xml:space="preserve"> </w:t>
      </w:r>
    </w:p>
    <w:p w:rsidR="00DF5444" w:rsidRPr="00CA4115" w:rsidRDefault="00DF5444">
      <w:pPr>
        <w:rPr>
          <w:rFonts w:ascii="Arial" w:hAnsi="Arial" w:cs="Arial"/>
          <w:sz w:val="22"/>
        </w:rPr>
      </w:pPr>
      <w:r w:rsidRPr="00CA4115">
        <w:rPr>
          <w:rFonts w:ascii="Arial" w:hAnsi="Arial" w:cs="Arial"/>
          <w:sz w:val="22"/>
        </w:rPr>
        <w:tab/>
        <w:t xml:space="preserve">&lt;27 weken vervolgafspraken annuleren </w:t>
      </w:r>
      <w:r w:rsidR="00144E7A" w:rsidRPr="00CA4115">
        <w:rPr>
          <w:rFonts w:ascii="Arial" w:hAnsi="Arial" w:cs="Arial"/>
          <w:sz w:val="22"/>
        </w:rPr>
        <w:t>(bij twijfel overleg met supervisor)</w:t>
      </w:r>
    </w:p>
    <w:p w:rsidR="00DF5444" w:rsidRPr="00CA4115" w:rsidRDefault="00DF5444">
      <w:pPr>
        <w:rPr>
          <w:rFonts w:ascii="Arial" w:hAnsi="Arial" w:cs="Arial"/>
          <w:sz w:val="22"/>
        </w:rPr>
      </w:pPr>
      <w:r w:rsidRPr="00CA4115">
        <w:rPr>
          <w:rFonts w:ascii="Arial" w:hAnsi="Arial" w:cs="Arial"/>
          <w:sz w:val="22"/>
        </w:rPr>
        <w:tab/>
        <w:t>27-35 weken afspraken a 4 weken</w:t>
      </w:r>
    </w:p>
    <w:p w:rsidR="0018320E" w:rsidRPr="00CA4115" w:rsidRDefault="00DF5444" w:rsidP="0048793F">
      <w:pPr>
        <w:ind w:firstLine="708"/>
        <w:rPr>
          <w:rFonts w:ascii="Arial" w:hAnsi="Arial" w:cs="Arial"/>
          <w:sz w:val="22"/>
        </w:rPr>
      </w:pPr>
      <w:r w:rsidRPr="00CA4115">
        <w:rPr>
          <w:rFonts w:ascii="Arial" w:hAnsi="Arial" w:cs="Arial"/>
          <w:sz w:val="22"/>
        </w:rPr>
        <w:t>35-41 weken afspraken a 2 weken</w:t>
      </w:r>
    </w:p>
    <w:p w:rsidR="00DF5444" w:rsidRPr="00CA4115" w:rsidRDefault="00DF5444" w:rsidP="00DF5444">
      <w:pPr>
        <w:rPr>
          <w:rFonts w:ascii="Arial" w:hAnsi="Arial" w:cs="Arial"/>
          <w:sz w:val="22"/>
          <w:u w:val="single"/>
        </w:rPr>
      </w:pPr>
      <w:r w:rsidRPr="00CA4115">
        <w:rPr>
          <w:rFonts w:ascii="Arial" w:hAnsi="Arial" w:cs="Arial"/>
          <w:sz w:val="22"/>
          <w:u w:val="single"/>
        </w:rPr>
        <w:t>Welke echo</w:t>
      </w:r>
      <w:r w:rsidR="00D32ACF" w:rsidRPr="00CA4115">
        <w:rPr>
          <w:rFonts w:ascii="Arial" w:hAnsi="Arial" w:cs="Arial"/>
          <w:sz w:val="22"/>
          <w:u w:val="single"/>
        </w:rPr>
        <w:t>’</w:t>
      </w:r>
      <w:r w:rsidRPr="00CA4115">
        <w:rPr>
          <w:rFonts w:ascii="Arial" w:hAnsi="Arial" w:cs="Arial"/>
          <w:sz w:val="22"/>
          <w:u w:val="single"/>
        </w:rPr>
        <w:t xml:space="preserve">s </w:t>
      </w:r>
      <w:r w:rsidR="00D32ACF" w:rsidRPr="00CA4115">
        <w:rPr>
          <w:rFonts w:ascii="Arial" w:hAnsi="Arial" w:cs="Arial"/>
          <w:sz w:val="22"/>
          <w:u w:val="single"/>
        </w:rPr>
        <w:t>vervallen en welke blijven noodzakelijk</w:t>
      </w:r>
    </w:p>
    <w:p w:rsidR="0048793F" w:rsidRPr="00CA4115" w:rsidRDefault="0048793F" w:rsidP="00DF5444">
      <w:pPr>
        <w:pStyle w:val="Lijstalinea"/>
        <w:numPr>
          <w:ilvl w:val="0"/>
          <w:numId w:val="2"/>
        </w:numPr>
        <w:rPr>
          <w:rFonts w:ascii="Arial" w:hAnsi="Arial" w:cs="Arial"/>
          <w:sz w:val="22"/>
        </w:rPr>
      </w:pPr>
      <w:r w:rsidRPr="00CA4115">
        <w:rPr>
          <w:rFonts w:ascii="Arial" w:hAnsi="Arial" w:cs="Arial"/>
          <w:sz w:val="22"/>
        </w:rPr>
        <w:t>Termijnecho en SEO gaat door</w:t>
      </w:r>
    </w:p>
    <w:p w:rsidR="00DF5444" w:rsidRPr="00CA4115" w:rsidRDefault="00DF5444" w:rsidP="00DF5444">
      <w:pPr>
        <w:pStyle w:val="Lijstalinea"/>
        <w:numPr>
          <w:ilvl w:val="0"/>
          <w:numId w:val="2"/>
        </w:numPr>
        <w:rPr>
          <w:rFonts w:ascii="Arial" w:hAnsi="Arial" w:cs="Arial"/>
          <w:sz w:val="22"/>
        </w:rPr>
      </w:pPr>
      <w:r w:rsidRPr="00CA4115">
        <w:rPr>
          <w:rFonts w:ascii="Arial" w:hAnsi="Arial" w:cs="Arial"/>
          <w:sz w:val="22"/>
        </w:rPr>
        <w:t>Groei</w:t>
      </w:r>
      <w:r w:rsidR="00CA4115">
        <w:rPr>
          <w:rFonts w:ascii="Arial" w:hAnsi="Arial" w:cs="Arial"/>
          <w:sz w:val="22"/>
        </w:rPr>
        <w:t>-</w:t>
      </w:r>
      <w:r w:rsidRPr="00CA4115">
        <w:rPr>
          <w:rFonts w:ascii="Arial" w:hAnsi="Arial" w:cs="Arial"/>
          <w:sz w:val="22"/>
        </w:rPr>
        <w:t xml:space="preserve">echo &gt;20% </w:t>
      </w:r>
    </w:p>
    <w:p w:rsidR="00D32ACF" w:rsidRPr="00CA4115" w:rsidRDefault="00D32ACF" w:rsidP="00D32ACF">
      <w:pPr>
        <w:pStyle w:val="Lijstalinea"/>
        <w:numPr>
          <w:ilvl w:val="0"/>
          <w:numId w:val="2"/>
        </w:numPr>
        <w:rPr>
          <w:rFonts w:ascii="Arial" w:hAnsi="Arial" w:cs="Arial"/>
          <w:sz w:val="22"/>
        </w:rPr>
      </w:pPr>
      <w:r w:rsidRPr="00CA4115">
        <w:rPr>
          <w:rFonts w:ascii="Arial" w:hAnsi="Arial" w:cs="Arial"/>
          <w:sz w:val="22"/>
        </w:rPr>
        <w:t>Groei</w:t>
      </w:r>
      <w:r w:rsidR="00CA4115">
        <w:rPr>
          <w:rFonts w:ascii="Arial" w:hAnsi="Arial" w:cs="Arial"/>
          <w:sz w:val="22"/>
        </w:rPr>
        <w:t>-</w:t>
      </w:r>
      <w:r w:rsidRPr="00CA4115">
        <w:rPr>
          <w:rFonts w:ascii="Arial" w:hAnsi="Arial" w:cs="Arial"/>
          <w:sz w:val="22"/>
        </w:rPr>
        <w:t xml:space="preserve">echo’s bij 31 en 35 weken voor medische indicatie </w:t>
      </w:r>
    </w:p>
    <w:p w:rsidR="00D32ACF" w:rsidRPr="00CA4115" w:rsidRDefault="00D32ACF" w:rsidP="00D32ACF">
      <w:pPr>
        <w:pStyle w:val="Lijstalinea"/>
        <w:numPr>
          <w:ilvl w:val="0"/>
          <w:numId w:val="2"/>
        </w:numPr>
        <w:rPr>
          <w:rFonts w:ascii="Arial" w:hAnsi="Arial" w:cs="Arial"/>
          <w:sz w:val="22"/>
        </w:rPr>
      </w:pPr>
      <w:r w:rsidRPr="00CA4115">
        <w:rPr>
          <w:rFonts w:ascii="Arial" w:hAnsi="Arial" w:cs="Arial"/>
          <w:sz w:val="22"/>
        </w:rPr>
        <w:t>Groei</w:t>
      </w:r>
      <w:r w:rsidR="00CA4115">
        <w:rPr>
          <w:rFonts w:ascii="Arial" w:hAnsi="Arial" w:cs="Arial"/>
          <w:sz w:val="22"/>
        </w:rPr>
        <w:t>-</w:t>
      </w:r>
      <w:r w:rsidRPr="00CA4115">
        <w:rPr>
          <w:rFonts w:ascii="Arial" w:hAnsi="Arial" w:cs="Arial"/>
          <w:sz w:val="22"/>
        </w:rPr>
        <w:t xml:space="preserve">echo bij 27 weken alleen nodig als eerder &lt;p2.3 of </w:t>
      </w:r>
      <w:proofErr w:type="spellStart"/>
      <w:r w:rsidRPr="00CA4115">
        <w:rPr>
          <w:rFonts w:ascii="Arial" w:hAnsi="Arial" w:cs="Arial"/>
          <w:sz w:val="22"/>
        </w:rPr>
        <w:t>hypertensieve</w:t>
      </w:r>
      <w:proofErr w:type="spellEnd"/>
      <w:r w:rsidRPr="00CA4115">
        <w:rPr>
          <w:rFonts w:ascii="Arial" w:hAnsi="Arial" w:cs="Arial"/>
          <w:sz w:val="22"/>
        </w:rPr>
        <w:t xml:space="preserve"> aandoening</w:t>
      </w:r>
    </w:p>
    <w:p w:rsidR="00DF5444" w:rsidRPr="00CA4115" w:rsidRDefault="00DF5444" w:rsidP="00DF5444">
      <w:pPr>
        <w:pStyle w:val="Lijstalinea"/>
        <w:numPr>
          <w:ilvl w:val="0"/>
          <w:numId w:val="2"/>
        </w:numPr>
        <w:rPr>
          <w:rFonts w:ascii="Arial" w:hAnsi="Arial" w:cs="Arial"/>
          <w:sz w:val="22"/>
        </w:rPr>
      </w:pPr>
      <w:r w:rsidRPr="00CA4115">
        <w:rPr>
          <w:rFonts w:ascii="Arial" w:hAnsi="Arial" w:cs="Arial"/>
          <w:sz w:val="22"/>
        </w:rPr>
        <w:t>Geen groei</w:t>
      </w:r>
      <w:r w:rsidR="00CA4115">
        <w:rPr>
          <w:rFonts w:ascii="Arial" w:hAnsi="Arial" w:cs="Arial"/>
          <w:sz w:val="22"/>
        </w:rPr>
        <w:t>-</w:t>
      </w:r>
      <w:r w:rsidRPr="00CA4115">
        <w:rPr>
          <w:rFonts w:ascii="Arial" w:hAnsi="Arial" w:cs="Arial"/>
          <w:sz w:val="22"/>
        </w:rPr>
        <w:t xml:space="preserve">echo </w:t>
      </w:r>
      <w:proofErr w:type="spellStart"/>
      <w:r w:rsidRPr="00CA4115">
        <w:rPr>
          <w:rFonts w:ascii="Arial" w:hAnsi="Arial" w:cs="Arial"/>
          <w:sz w:val="22"/>
        </w:rPr>
        <w:t>aterme</w:t>
      </w:r>
      <w:proofErr w:type="spellEnd"/>
      <w:r w:rsidRPr="00CA4115">
        <w:rPr>
          <w:rFonts w:ascii="Arial" w:hAnsi="Arial" w:cs="Arial"/>
          <w:sz w:val="22"/>
        </w:rPr>
        <w:t xml:space="preserve"> &gt;37 weken (bij minder leven en kleine uitzetting – inleiding)</w:t>
      </w:r>
    </w:p>
    <w:p w:rsidR="00D32ACF" w:rsidRPr="00CA4115" w:rsidRDefault="00D32ACF" w:rsidP="00DF5444">
      <w:pPr>
        <w:pStyle w:val="Lijstalinea"/>
        <w:numPr>
          <w:ilvl w:val="0"/>
          <w:numId w:val="2"/>
        </w:numPr>
        <w:rPr>
          <w:rFonts w:ascii="Arial" w:hAnsi="Arial" w:cs="Arial"/>
          <w:sz w:val="22"/>
        </w:rPr>
      </w:pPr>
      <w:r w:rsidRPr="00CA4115">
        <w:rPr>
          <w:rFonts w:ascii="Arial" w:hAnsi="Arial" w:cs="Arial"/>
          <w:sz w:val="22"/>
        </w:rPr>
        <w:t xml:space="preserve">DCDA </w:t>
      </w:r>
      <w:proofErr w:type="spellStart"/>
      <w:r w:rsidRPr="00CA4115">
        <w:rPr>
          <w:rFonts w:ascii="Arial" w:hAnsi="Arial" w:cs="Arial"/>
          <w:sz w:val="22"/>
        </w:rPr>
        <w:t>gemelli</w:t>
      </w:r>
      <w:proofErr w:type="spellEnd"/>
      <w:r w:rsidRPr="00CA4115">
        <w:rPr>
          <w:rFonts w:ascii="Arial" w:hAnsi="Arial" w:cs="Arial"/>
          <w:sz w:val="22"/>
        </w:rPr>
        <w:t>: groei</w:t>
      </w:r>
      <w:r w:rsidR="00CA4115">
        <w:rPr>
          <w:rFonts w:ascii="Arial" w:hAnsi="Arial" w:cs="Arial"/>
          <w:sz w:val="22"/>
        </w:rPr>
        <w:t>-</w:t>
      </w:r>
      <w:r w:rsidRPr="00CA4115">
        <w:rPr>
          <w:rFonts w:ascii="Arial" w:hAnsi="Arial" w:cs="Arial"/>
          <w:sz w:val="22"/>
        </w:rPr>
        <w:t>echo 27-31-35 weken (24 weken niet nodig)</w:t>
      </w:r>
    </w:p>
    <w:p w:rsidR="00CA4115" w:rsidRPr="00CA4115" w:rsidRDefault="00D32ACF" w:rsidP="00CA4115">
      <w:pPr>
        <w:pStyle w:val="Lijstalinea"/>
        <w:numPr>
          <w:ilvl w:val="0"/>
          <w:numId w:val="2"/>
        </w:numPr>
        <w:rPr>
          <w:rFonts w:ascii="Arial" w:hAnsi="Arial" w:cs="Arial"/>
          <w:sz w:val="22"/>
        </w:rPr>
      </w:pPr>
      <w:r w:rsidRPr="00CA4115">
        <w:rPr>
          <w:rFonts w:ascii="Arial" w:hAnsi="Arial" w:cs="Arial"/>
          <w:sz w:val="22"/>
        </w:rPr>
        <w:t xml:space="preserve">MCDA </w:t>
      </w:r>
      <w:proofErr w:type="spellStart"/>
      <w:r w:rsidRPr="00CA4115">
        <w:rPr>
          <w:rFonts w:ascii="Arial" w:hAnsi="Arial" w:cs="Arial"/>
          <w:sz w:val="22"/>
        </w:rPr>
        <w:t>gemelli</w:t>
      </w:r>
      <w:proofErr w:type="spellEnd"/>
      <w:r w:rsidRPr="00CA4115">
        <w:rPr>
          <w:rFonts w:ascii="Arial" w:hAnsi="Arial" w:cs="Arial"/>
          <w:sz w:val="22"/>
        </w:rPr>
        <w:t>: handhaven a 2 weken vanaf 16 weken (inclusief doppler)</w:t>
      </w:r>
    </w:p>
    <w:p w:rsidR="00CA4115" w:rsidRPr="00CA4115" w:rsidRDefault="00CA4115" w:rsidP="00CA4115">
      <w:pPr>
        <w:pStyle w:val="Lijstalinea"/>
        <w:numPr>
          <w:ilvl w:val="0"/>
          <w:numId w:val="2"/>
        </w:numPr>
        <w:rPr>
          <w:rFonts w:ascii="Arial" w:hAnsi="Arial" w:cs="Arial"/>
          <w:sz w:val="22"/>
        </w:rPr>
      </w:pPr>
      <w:r w:rsidRPr="00CA4115">
        <w:rPr>
          <w:rFonts w:ascii="Arial" w:hAnsi="Arial" w:cs="Arial"/>
          <w:sz w:val="22"/>
        </w:rPr>
        <w:t xml:space="preserve">Geen 13 weken GUO tenzij strikte indicatie </w:t>
      </w:r>
    </w:p>
    <w:p w:rsidR="00CA4115" w:rsidRPr="00CA4115" w:rsidRDefault="00CA4115" w:rsidP="00CA4115">
      <w:pPr>
        <w:pStyle w:val="Lijstalinea"/>
        <w:numPr>
          <w:ilvl w:val="0"/>
          <w:numId w:val="2"/>
        </w:numPr>
        <w:rPr>
          <w:rFonts w:ascii="Arial" w:hAnsi="Arial" w:cs="Arial"/>
          <w:sz w:val="22"/>
        </w:rPr>
      </w:pPr>
      <w:r w:rsidRPr="00CA4115">
        <w:rPr>
          <w:rFonts w:ascii="Arial" w:hAnsi="Arial" w:cs="Arial"/>
          <w:sz w:val="22"/>
        </w:rPr>
        <w:t>Vlokkentest vanaf 11-12 weken, uitstel bij verdenking/bewezen COVID-19</w:t>
      </w:r>
    </w:p>
    <w:p w:rsidR="00CA4115" w:rsidRPr="00CA4115" w:rsidRDefault="00CA4115" w:rsidP="00CA4115">
      <w:pPr>
        <w:pStyle w:val="Lijstalinea"/>
        <w:numPr>
          <w:ilvl w:val="0"/>
          <w:numId w:val="2"/>
        </w:numPr>
        <w:rPr>
          <w:rFonts w:ascii="Arial" w:hAnsi="Arial" w:cs="Arial"/>
          <w:sz w:val="22"/>
        </w:rPr>
      </w:pPr>
      <w:proofErr w:type="spellStart"/>
      <w:r w:rsidRPr="00CA4115">
        <w:rPr>
          <w:rFonts w:ascii="Arial" w:hAnsi="Arial" w:cs="Arial"/>
          <w:sz w:val="22"/>
        </w:rPr>
        <w:t>Amniocentese</w:t>
      </w:r>
      <w:proofErr w:type="spellEnd"/>
      <w:r w:rsidRPr="00CA4115">
        <w:rPr>
          <w:rFonts w:ascii="Arial" w:hAnsi="Arial" w:cs="Arial"/>
          <w:sz w:val="22"/>
        </w:rPr>
        <w:t xml:space="preserve"> vanaf 16 weken, uitstel bij verdenking/bewezen COVID-19</w:t>
      </w:r>
    </w:p>
    <w:p w:rsidR="00CA4115" w:rsidRPr="00CA4115" w:rsidRDefault="00CA4115" w:rsidP="00CA4115">
      <w:pPr>
        <w:pStyle w:val="Lijstalinea"/>
        <w:numPr>
          <w:ilvl w:val="0"/>
          <w:numId w:val="2"/>
        </w:numPr>
        <w:rPr>
          <w:rFonts w:ascii="Arial" w:hAnsi="Arial" w:cs="Arial"/>
          <w:sz w:val="22"/>
        </w:rPr>
      </w:pPr>
      <w:r w:rsidRPr="00CA4115">
        <w:rPr>
          <w:rFonts w:ascii="Arial" w:hAnsi="Arial" w:cs="Arial"/>
          <w:sz w:val="22"/>
        </w:rPr>
        <w:t xml:space="preserve">GUO1 maximaal uitstellen tot 21 weken bij verdenking/bewezen COVID-19 </w:t>
      </w:r>
    </w:p>
    <w:p w:rsidR="00CA4115" w:rsidRPr="00CA4115" w:rsidRDefault="00CA4115" w:rsidP="00CA4115">
      <w:pPr>
        <w:numPr>
          <w:ilvl w:val="0"/>
          <w:numId w:val="6"/>
        </w:numPr>
        <w:shd w:val="clear" w:color="auto" w:fill="FFFFFF"/>
        <w:spacing w:before="100" w:beforeAutospacing="1" w:after="100" w:afterAutospacing="1" w:line="240" w:lineRule="auto"/>
        <w:ind w:left="1134"/>
        <w:rPr>
          <w:rFonts w:ascii="Arial" w:eastAsia="Times New Roman" w:hAnsi="Arial" w:cs="Arial"/>
          <w:color w:val="000000"/>
          <w:sz w:val="22"/>
        </w:rPr>
      </w:pPr>
      <w:r w:rsidRPr="00CA4115">
        <w:rPr>
          <w:rFonts w:ascii="Arial" w:eastAsia="Times New Roman" w:hAnsi="Arial" w:cs="Arial"/>
          <w:color w:val="000000"/>
          <w:sz w:val="22"/>
        </w:rPr>
        <w:lastRenderedPageBreak/>
        <w:t>Het verder uitstellen van de GUO1 (tot bijv. 22 weken zwangerschap) met het risico dat een zwangere de 24 weken grens overschrijdt als er afwijkingen worden gevonden</w:t>
      </w:r>
      <w:r w:rsidRPr="00CA4115">
        <w:rPr>
          <w:rFonts w:ascii="Arial" w:eastAsia="Times New Roman" w:hAnsi="Arial" w:cs="Arial"/>
          <w:i/>
          <w:iCs/>
          <w:color w:val="000000"/>
          <w:sz w:val="22"/>
        </w:rPr>
        <w:t>. Overleg dit met het PND centrum van de regio.</w:t>
      </w:r>
    </w:p>
    <w:p w:rsidR="00CA4115" w:rsidRPr="00CA4115" w:rsidRDefault="00CA4115" w:rsidP="00CA4115">
      <w:pPr>
        <w:numPr>
          <w:ilvl w:val="0"/>
          <w:numId w:val="6"/>
        </w:numPr>
        <w:shd w:val="clear" w:color="auto" w:fill="FFFFFF"/>
        <w:spacing w:before="100" w:beforeAutospacing="1" w:after="100" w:afterAutospacing="1" w:line="240" w:lineRule="auto"/>
        <w:ind w:left="1134"/>
        <w:rPr>
          <w:rFonts w:ascii="Arial" w:eastAsia="Times New Roman" w:hAnsi="Arial" w:cs="Arial"/>
          <w:color w:val="000000"/>
          <w:sz w:val="22"/>
        </w:rPr>
      </w:pPr>
      <w:r w:rsidRPr="00CA4115">
        <w:rPr>
          <w:rFonts w:ascii="Arial" w:eastAsia="Times New Roman" w:hAnsi="Arial" w:cs="Arial"/>
          <w:color w:val="000000"/>
          <w:sz w:val="22"/>
        </w:rPr>
        <w:t>Het verrichten van een SARS-CoV-2 test; dit is afhankelijk van de beschikbaarheid en regionale afspraken.</w:t>
      </w:r>
      <w:r w:rsidRPr="00CA4115">
        <w:rPr>
          <w:rFonts w:ascii="Arial" w:eastAsia="Times New Roman" w:hAnsi="Arial" w:cs="Arial"/>
          <w:i/>
          <w:iCs/>
          <w:color w:val="000000"/>
          <w:sz w:val="22"/>
        </w:rPr>
        <w:t> Overleg dit met het PND centrum van de regio.</w:t>
      </w:r>
    </w:p>
    <w:p w:rsidR="00CA4115" w:rsidRPr="00CA4115" w:rsidRDefault="00CA4115" w:rsidP="00CA4115">
      <w:pPr>
        <w:numPr>
          <w:ilvl w:val="0"/>
          <w:numId w:val="6"/>
        </w:numPr>
        <w:shd w:val="clear" w:color="auto" w:fill="FFFFFF"/>
        <w:spacing w:before="100" w:beforeAutospacing="1" w:after="100" w:afterAutospacing="1" w:line="240" w:lineRule="auto"/>
        <w:ind w:left="1134"/>
        <w:rPr>
          <w:rFonts w:ascii="Arial" w:eastAsia="Times New Roman" w:hAnsi="Arial" w:cs="Arial"/>
          <w:color w:val="000000"/>
          <w:sz w:val="22"/>
        </w:rPr>
      </w:pPr>
      <w:r w:rsidRPr="00CA4115">
        <w:rPr>
          <w:rFonts w:ascii="Arial" w:eastAsia="Times New Roman" w:hAnsi="Arial" w:cs="Arial"/>
          <w:color w:val="000000"/>
          <w:sz w:val="22"/>
        </w:rPr>
        <w:t>Het verrichten van een GUO1 met Sars-CoV-2 perso</w:t>
      </w:r>
      <w:r w:rsidRPr="00CA4115">
        <w:rPr>
          <w:rFonts w:ascii="Arial" w:eastAsia="Times New Roman" w:hAnsi="Arial" w:cs="Arial"/>
          <w:color w:val="000000"/>
          <w:sz w:val="22"/>
        </w:rPr>
        <w:t>ons beschermende middelen (PBM).</w:t>
      </w:r>
    </w:p>
    <w:p w:rsidR="00CA4115" w:rsidRPr="00CA4115" w:rsidRDefault="00CA4115" w:rsidP="00CA4115">
      <w:pPr>
        <w:pStyle w:val="Lijstalinea"/>
        <w:numPr>
          <w:ilvl w:val="0"/>
          <w:numId w:val="2"/>
        </w:numPr>
        <w:rPr>
          <w:rFonts w:ascii="Arial" w:hAnsi="Arial" w:cs="Arial"/>
          <w:sz w:val="22"/>
        </w:rPr>
      </w:pPr>
      <w:r w:rsidRPr="00CA4115">
        <w:rPr>
          <w:rFonts w:ascii="Arial" w:hAnsi="Arial" w:cs="Arial"/>
          <w:sz w:val="22"/>
        </w:rPr>
        <w:t>GUO2 voor 24 weken, niet uitstellen bij verden</w:t>
      </w:r>
      <w:r>
        <w:rPr>
          <w:rFonts w:ascii="Arial" w:hAnsi="Arial" w:cs="Arial"/>
          <w:sz w:val="22"/>
        </w:rPr>
        <w:t>k</w:t>
      </w:r>
      <w:r w:rsidRPr="00CA4115">
        <w:rPr>
          <w:rFonts w:ascii="Arial" w:hAnsi="Arial" w:cs="Arial"/>
          <w:sz w:val="22"/>
        </w:rPr>
        <w:t>ing/bewezen COVID-19</w:t>
      </w:r>
    </w:p>
    <w:p w:rsidR="00CA4115" w:rsidRPr="00CA4115" w:rsidRDefault="00CA4115" w:rsidP="00CA4115">
      <w:pPr>
        <w:pStyle w:val="Lijstalinea"/>
        <w:numPr>
          <w:ilvl w:val="0"/>
          <w:numId w:val="2"/>
        </w:numPr>
        <w:rPr>
          <w:rFonts w:ascii="Arial" w:hAnsi="Arial" w:cs="Arial"/>
          <w:color w:val="000000"/>
          <w:sz w:val="22"/>
        </w:rPr>
      </w:pPr>
      <w:r w:rsidRPr="00CA4115">
        <w:rPr>
          <w:rFonts w:ascii="Arial" w:hAnsi="Arial" w:cs="Arial"/>
          <w:sz w:val="22"/>
        </w:rPr>
        <w:t>Bij multipele congenitale afwijkingen of verdenking foetale hartafwijking bij voorkeur in centrum waar invasieve diagnostiek gelijk of aansluitend kan worden verricht, om herhaal</w:t>
      </w:r>
      <w:r w:rsidRPr="00CA4115">
        <w:rPr>
          <w:rFonts w:ascii="Arial" w:eastAsia="Times New Roman" w:hAnsi="Arial" w:cs="Arial"/>
          <w:color w:val="000000"/>
          <w:sz w:val="22"/>
        </w:rPr>
        <w:t>consult te voorkomen</w:t>
      </w:r>
    </w:p>
    <w:p w:rsidR="00CA4115" w:rsidRPr="00CA4115" w:rsidRDefault="00CA4115" w:rsidP="00CA4115">
      <w:pPr>
        <w:pStyle w:val="Lijstalinea"/>
        <w:numPr>
          <w:ilvl w:val="0"/>
          <w:numId w:val="2"/>
        </w:numPr>
        <w:rPr>
          <w:rFonts w:ascii="Arial" w:hAnsi="Arial" w:cs="Arial"/>
          <w:color w:val="000000"/>
          <w:sz w:val="22"/>
        </w:rPr>
      </w:pPr>
      <w:r w:rsidRPr="00CA4115">
        <w:rPr>
          <w:rFonts w:ascii="Arial" w:eastAsia="Times New Roman" w:hAnsi="Arial" w:cs="Arial"/>
          <w:color w:val="000000"/>
          <w:sz w:val="22"/>
        </w:rPr>
        <w:t>Herhaal GUO1 of 2 volgens strikte indicatie</w:t>
      </w:r>
    </w:p>
    <w:p w:rsidR="00CA4115" w:rsidRPr="00CA4115" w:rsidRDefault="00CA4115" w:rsidP="00CA4115">
      <w:pPr>
        <w:pStyle w:val="Lijstalinea"/>
        <w:numPr>
          <w:ilvl w:val="0"/>
          <w:numId w:val="2"/>
        </w:numPr>
        <w:rPr>
          <w:rFonts w:ascii="Arial" w:hAnsi="Arial" w:cs="Arial"/>
          <w:sz w:val="22"/>
        </w:rPr>
      </w:pPr>
      <w:r w:rsidRPr="00CA4115">
        <w:rPr>
          <w:rFonts w:ascii="Arial" w:eastAsia="Times New Roman" w:hAnsi="Arial" w:cs="Arial"/>
          <w:color w:val="000000"/>
          <w:sz w:val="22"/>
        </w:rPr>
        <w:t>Echoscopis</w:t>
      </w:r>
      <w:r>
        <w:rPr>
          <w:rFonts w:ascii="Arial" w:eastAsia="Times New Roman" w:hAnsi="Arial" w:cs="Arial"/>
          <w:color w:val="000000"/>
          <w:sz w:val="22"/>
        </w:rPr>
        <w:t>che controles bij foetale groei</w:t>
      </w:r>
      <w:r w:rsidRPr="00CA4115">
        <w:rPr>
          <w:rFonts w:ascii="Arial" w:eastAsia="Times New Roman" w:hAnsi="Arial" w:cs="Arial"/>
          <w:color w:val="000000"/>
          <w:sz w:val="22"/>
        </w:rPr>
        <w:t>restrictie niet verminderen</w:t>
      </w:r>
    </w:p>
    <w:p w:rsidR="00DF5444" w:rsidRPr="00CA4115" w:rsidRDefault="00DF5444" w:rsidP="00DF5444">
      <w:pPr>
        <w:rPr>
          <w:rFonts w:ascii="Arial" w:hAnsi="Arial" w:cs="Arial"/>
          <w:sz w:val="22"/>
          <w:u w:val="single"/>
        </w:rPr>
      </w:pPr>
      <w:r w:rsidRPr="00CA4115">
        <w:rPr>
          <w:rFonts w:ascii="Arial" w:hAnsi="Arial" w:cs="Arial"/>
          <w:sz w:val="22"/>
          <w:u w:val="single"/>
        </w:rPr>
        <w:t>Welke afspraken kunnen telefonisch</w:t>
      </w:r>
    </w:p>
    <w:p w:rsidR="00DF5444" w:rsidRPr="00CA4115" w:rsidRDefault="00DF5444" w:rsidP="00DF5444">
      <w:pPr>
        <w:pStyle w:val="Lijstalinea"/>
        <w:numPr>
          <w:ilvl w:val="0"/>
          <w:numId w:val="1"/>
        </w:numPr>
        <w:rPr>
          <w:rFonts w:ascii="Arial" w:hAnsi="Arial" w:cs="Arial"/>
          <w:sz w:val="22"/>
        </w:rPr>
      </w:pPr>
      <w:r w:rsidRPr="00CA4115">
        <w:rPr>
          <w:rFonts w:ascii="Arial" w:hAnsi="Arial" w:cs="Arial"/>
          <w:sz w:val="22"/>
        </w:rPr>
        <w:t xml:space="preserve">Counseling </w:t>
      </w:r>
      <w:proofErr w:type="spellStart"/>
      <w:r w:rsidRPr="00CA4115">
        <w:rPr>
          <w:rFonts w:ascii="Arial" w:hAnsi="Arial" w:cs="Arial"/>
          <w:sz w:val="22"/>
        </w:rPr>
        <w:t>ascal</w:t>
      </w:r>
      <w:proofErr w:type="spellEnd"/>
      <w:r w:rsidRPr="00CA4115">
        <w:rPr>
          <w:rFonts w:ascii="Arial" w:hAnsi="Arial" w:cs="Arial"/>
          <w:sz w:val="22"/>
        </w:rPr>
        <w:t xml:space="preserve"> (folder </w:t>
      </w:r>
      <w:r w:rsidR="0018320E" w:rsidRPr="00CA4115">
        <w:rPr>
          <w:rFonts w:ascii="Arial" w:hAnsi="Arial" w:cs="Arial"/>
          <w:sz w:val="22"/>
        </w:rPr>
        <w:t>annature.nl</w:t>
      </w:r>
      <w:r w:rsidRPr="00CA4115">
        <w:rPr>
          <w:rFonts w:ascii="Arial" w:hAnsi="Arial" w:cs="Arial"/>
          <w:sz w:val="22"/>
        </w:rPr>
        <w:t>, recept laten faxen naar thuisapotheek)</w:t>
      </w:r>
    </w:p>
    <w:p w:rsidR="00DF5444" w:rsidRPr="00CA4115" w:rsidRDefault="00DF5444" w:rsidP="00DF5444">
      <w:pPr>
        <w:pStyle w:val="Lijstalinea"/>
        <w:numPr>
          <w:ilvl w:val="0"/>
          <w:numId w:val="1"/>
        </w:numPr>
        <w:rPr>
          <w:rFonts w:ascii="Arial" w:hAnsi="Arial" w:cs="Arial"/>
          <w:sz w:val="22"/>
          <w:lang w:val="en-US"/>
        </w:rPr>
      </w:pPr>
      <w:r w:rsidRPr="00CA4115">
        <w:rPr>
          <w:rFonts w:ascii="Arial" w:hAnsi="Arial" w:cs="Arial"/>
          <w:sz w:val="22"/>
          <w:lang w:val="en-US"/>
        </w:rPr>
        <w:t xml:space="preserve">Counseling </w:t>
      </w:r>
      <w:proofErr w:type="spellStart"/>
      <w:r w:rsidRPr="00CA4115">
        <w:rPr>
          <w:rFonts w:ascii="Arial" w:hAnsi="Arial" w:cs="Arial"/>
          <w:sz w:val="22"/>
          <w:lang w:val="en-US"/>
        </w:rPr>
        <w:t>sectio</w:t>
      </w:r>
      <w:proofErr w:type="spellEnd"/>
      <w:r w:rsidRPr="00CA4115">
        <w:rPr>
          <w:rFonts w:ascii="Arial" w:hAnsi="Arial" w:cs="Arial"/>
          <w:sz w:val="22"/>
          <w:lang w:val="en-US"/>
        </w:rPr>
        <w:t xml:space="preserve"> (folder </w:t>
      </w:r>
      <w:r w:rsidR="0018320E" w:rsidRPr="00CA4115">
        <w:rPr>
          <w:rFonts w:ascii="Arial" w:hAnsi="Arial" w:cs="Arial"/>
          <w:sz w:val="22"/>
          <w:lang w:val="en-US"/>
        </w:rPr>
        <w:t>annature.nl</w:t>
      </w:r>
      <w:r w:rsidRPr="00CA4115">
        <w:rPr>
          <w:rFonts w:ascii="Arial" w:hAnsi="Arial" w:cs="Arial"/>
          <w:sz w:val="22"/>
          <w:lang w:val="en-US"/>
        </w:rPr>
        <w:t>)</w:t>
      </w:r>
    </w:p>
    <w:p w:rsidR="0018320E" w:rsidRPr="00CA4115" w:rsidRDefault="0018320E" w:rsidP="00DF5444">
      <w:pPr>
        <w:pStyle w:val="Lijstalinea"/>
        <w:numPr>
          <w:ilvl w:val="0"/>
          <w:numId w:val="1"/>
        </w:numPr>
        <w:rPr>
          <w:rFonts w:ascii="Arial" w:hAnsi="Arial" w:cs="Arial"/>
          <w:sz w:val="22"/>
          <w:lang w:val="en-US"/>
        </w:rPr>
      </w:pPr>
      <w:r w:rsidRPr="00CA4115">
        <w:rPr>
          <w:rFonts w:ascii="Arial" w:hAnsi="Arial" w:cs="Arial"/>
          <w:sz w:val="22"/>
          <w:lang w:val="en-US"/>
        </w:rPr>
        <w:t>Counseling GBS (folder annature.nl)</w:t>
      </w:r>
    </w:p>
    <w:p w:rsidR="00DF5444" w:rsidRPr="00CA4115" w:rsidRDefault="00D32ACF" w:rsidP="00DF5444">
      <w:pPr>
        <w:pStyle w:val="Lijstalinea"/>
        <w:numPr>
          <w:ilvl w:val="0"/>
          <w:numId w:val="1"/>
        </w:numPr>
        <w:rPr>
          <w:rFonts w:ascii="Arial" w:hAnsi="Arial" w:cs="Arial"/>
          <w:sz w:val="22"/>
        </w:rPr>
      </w:pPr>
      <w:r w:rsidRPr="00CA4115">
        <w:rPr>
          <w:rFonts w:ascii="Arial" w:hAnsi="Arial" w:cs="Arial"/>
          <w:sz w:val="22"/>
        </w:rPr>
        <w:t>Fluxus ia</w:t>
      </w:r>
    </w:p>
    <w:p w:rsidR="008949DB" w:rsidRPr="00CA4115" w:rsidRDefault="008949DB" w:rsidP="008949DB">
      <w:pPr>
        <w:pStyle w:val="Lijstalinea"/>
        <w:numPr>
          <w:ilvl w:val="0"/>
          <w:numId w:val="1"/>
        </w:numPr>
        <w:rPr>
          <w:rFonts w:ascii="Arial" w:hAnsi="Arial" w:cs="Arial"/>
          <w:sz w:val="22"/>
        </w:rPr>
      </w:pPr>
      <w:r w:rsidRPr="00CA4115">
        <w:rPr>
          <w:rFonts w:ascii="Arial" w:hAnsi="Arial" w:cs="Arial"/>
          <w:sz w:val="22"/>
        </w:rPr>
        <w:t xml:space="preserve">Nacontrole postpartum </w:t>
      </w:r>
    </w:p>
    <w:p w:rsidR="00DF5444" w:rsidRPr="00CA4115" w:rsidRDefault="00144E7A" w:rsidP="00DF5444">
      <w:pPr>
        <w:rPr>
          <w:rFonts w:ascii="Arial" w:hAnsi="Arial" w:cs="Arial"/>
          <w:sz w:val="22"/>
          <w:u w:val="single"/>
        </w:rPr>
      </w:pPr>
      <w:r w:rsidRPr="00CA4115">
        <w:rPr>
          <w:rFonts w:ascii="Arial" w:hAnsi="Arial" w:cs="Arial"/>
          <w:sz w:val="22"/>
          <w:u w:val="single"/>
        </w:rPr>
        <w:t>Duur consulten</w:t>
      </w:r>
    </w:p>
    <w:p w:rsidR="00144E7A" w:rsidRPr="00CA4115" w:rsidRDefault="00144E7A" w:rsidP="00144E7A">
      <w:pPr>
        <w:pStyle w:val="Lijstalinea"/>
        <w:numPr>
          <w:ilvl w:val="0"/>
          <w:numId w:val="4"/>
        </w:numPr>
        <w:rPr>
          <w:rFonts w:ascii="Arial" w:hAnsi="Arial" w:cs="Arial"/>
          <w:sz w:val="22"/>
        </w:rPr>
      </w:pPr>
      <w:r w:rsidRPr="00CA4115">
        <w:rPr>
          <w:rFonts w:ascii="Arial" w:hAnsi="Arial" w:cs="Arial"/>
          <w:sz w:val="22"/>
        </w:rPr>
        <w:t>Vooralsnog a 20 minuten (mensen minder frequent zien om verspreiding virus te voorkomen, als ze er zijn</w:t>
      </w:r>
      <w:r w:rsidR="00CA4115">
        <w:rPr>
          <w:rFonts w:ascii="Arial" w:hAnsi="Arial" w:cs="Arial"/>
          <w:sz w:val="22"/>
        </w:rPr>
        <w:t>,</w:t>
      </w:r>
      <w:r w:rsidRPr="00CA4115">
        <w:rPr>
          <w:rFonts w:ascii="Arial" w:hAnsi="Arial" w:cs="Arial"/>
          <w:sz w:val="22"/>
        </w:rPr>
        <w:t xml:space="preserve"> zorgen dat ze vragen kunnen stellen en tevreden zijn)</w:t>
      </w:r>
    </w:p>
    <w:p w:rsidR="008949DB" w:rsidRPr="00CA4115" w:rsidRDefault="00144E7A" w:rsidP="008949DB">
      <w:pPr>
        <w:pStyle w:val="Lijstalinea"/>
        <w:numPr>
          <w:ilvl w:val="0"/>
          <w:numId w:val="4"/>
        </w:numPr>
        <w:rPr>
          <w:rFonts w:ascii="Arial" w:hAnsi="Arial" w:cs="Arial"/>
          <w:sz w:val="22"/>
        </w:rPr>
      </w:pPr>
      <w:r w:rsidRPr="00CA4115">
        <w:rPr>
          <w:rFonts w:ascii="Arial" w:hAnsi="Arial" w:cs="Arial"/>
          <w:sz w:val="22"/>
        </w:rPr>
        <w:t xml:space="preserve">Indien verder vrijspelen personeel nodig </w:t>
      </w:r>
      <w:r w:rsidR="00CA4115">
        <w:rPr>
          <w:rFonts w:ascii="Arial" w:hAnsi="Arial" w:cs="Arial"/>
          <w:sz w:val="22"/>
        </w:rPr>
        <w:t xml:space="preserve">is, </w:t>
      </w:r>
      <w:r w:rsidRPr="00CA4115">
        <w:rPr>
          <w:rFonts w:ascii="Arial" w:hAnsi="Arial" w:cs="Arial"/>
          <w:sz w:val="22"/>
        </w:rPr>
        <w:t>controles verdelen over 2 spreekuren i</w:t>
      </w:r>
      <w:r w:rsidR="00CA4115">
        <w:rPr>
          <w:rFonts w:ascii="Arial" w:hAnsi="Arial" w:cs="Arial"/>
          <w:sz w:val="22"/>
        </w:rPr>
        <w:t>.</w:t>
      </w:r>
      <w:r w:rsidRPr="00CA4115">
        <w:rPr>
          <w:rFonts w:ascii="Arial" w:hAnsi="Arial" w:cs="Arial"/>
          <w:sz w:val="22"/>
        </w:rPr>
        <w:t>p</w:t>
      </w:r>
      <w:r w:rsidR="00CA4115">
        <w:rPr>
          <w:rFonts w:ascii="Arial" w:hAnsi="Arial" w:cs="Arial"/>
          <w:sz w:val="22"/>
        </w:rPr>
        <w:t>.</w:t>
      </w:r>
      <w:r w:rsidRPr="00CA4115">
        <w:rPr>
          <w:rFonts w:ascii="Arial" w:hAnsi="Arial" w:cs="Arial"/>
          <w:sz w:val="22"/>
        </w:rPr>
        <w:t>v</w:t>
      </w:r>
      <w:r w:rsidR="00CA4115">
        <w:rPr>
          <w:rFonts w:ascii="Arial" w:hAnsi="Arial" w:cs="Arial"/>
          <w:sz w:val="22"/>
        </w:rPr>
        <w:t>.</w:t>
      </w:r>
      <w:r w:rsidRPr="00CA4115">
        <w:rPr>
          <w:rFonts w:ascii="Arial" w:hAnsi="Arial" w:cs="Arial"/>
          <w:sz w:val="22"/>
        </w:rPr>
        <w:t xml:space="preserve"> 3, als nodig controles a 10 minuten</w:t>
      </w:r>
    </w:p>
    <w:p w:rsidR="00062A94" w:rsidRPr="00CA4115" w:rsidRDefault="00062A94" w:rsidP="0048793F">
      <w:pPr>
        <w:rPr>
          <w:rFonts w:ascii="Arial" w:hAnsi="Arial" w:cs="Arial"/>
          <w:sz w:val="22"/>
          <w:u w:val="single"/>
        </w:rPr>
      </w:pPr>
      <w:r w:rsidRPr="00CA4115">
        <w:rPr>
          <w:rFonts w:ascii="Arial" w:hAnsi="Arial" w:cs="Arial"/>
          <w:sz w:val="22"/>
          <w:u w:val="single"/>
        </w:rPr>
        <w:t>Informatie</w:t>
      </w:r>
    </w:p>
    <w:p w:rsidR="00062A94" w:rsidRPr="00CA4115" w:rsidRDefault="00062A94" w:rsidP="0048793F">
      <w:pPr>
        <w:rPr>
          <w:rFonts w:ascii="Arial" w:hAnsi="Arial" w:cs="Arial"/>
          <w:sz w:val="22"/>
        </w:rPr>
      </w:pPr>
      <w:proofErr w:type="spellStart"/>
      <w:r w:rsidRPr="00CA4115">
        <w:rPr>
          <w:rFonts w:ascii="Arial" w:hAnsi="Arial" w:cs="Arial"/>
          <w:sz w:val="22"/>
        </w:rPr>
        <w:t>Zwangeren</w:t>
      </w:r>
      <w:proofErr w:type="spellEnd"/>
      <w:r w:rsidRPr="00CA4115">
        <w:rPr>
          <w:rFonts w:ascii="Arial" w:hAnsi="Arial" w:cs="Arial"/>
          <w:sz w:val="22"/>
        </w:rPr>
        <w:t xml:space="preserve"> worden verwezen naar websites met informatie: </w:t>
      </w:r>
      <w:hyperlink r:id="rId5" w:history="1">
        <w:r w:rsidRPr="00CA4115">
          <w:rPr>
            <w:rStyle w:val="Hyperlink"/>
            <w:rFonts w:ascii="Arial" w:hAnsi="Arial" w:cs="Arial"/>
            <w:sz w:val="22"/>
          </w:rPr>
          <w:t>www.annature.nl</w:t>
        </w:r>
      </w:hyperlink>
      <w:r w:rsidRPr="00CA4115">
        <w:rPr>
          <w:rFonts w:ascii="Arial" w:hAnsi="Arial" w:cs="Arial"/>
          <w:sz w:val="22"/>
        </w:rPr>
        <w:t xml:space="preserve">, </w:t>
      </w:r>
      <w:hyperlink r:id="rId6" w:history="1">
        <w:r w:rsidRPr="00CA4115">
          <w:rPr>
            <w:rStyle w:val="Hyperlink"/>
            <w:rFonts w:ascii="Arial" w:hAnsi="Arial" w:cs="Arial"/>
            <w:sz w:val="22"/>
          </w:rPr>
          <w:t>www.verloskundige.nl</w:t>
        </w:r>
      </w:hyperlink>
      <w:r w:rsidRPr="00CA4115">
        <w:rPr>
          <w:rFonts w:ascii="Arial" w:hAnsi="Arial" w:cs="Arial"/>
          <w:sz w:val="22"/>
        </w:rPr>
        <w:t xml:space="preserve">, </w:t>
      </w:r>
      <w:hyperlink r:id="rId7" w:history="1">
        <w:r w:rsidRPr="00CA4115">
          <w:rPr>
            <w:rStyle w:val="Hyperlink"/>
            <w:rFonts w:ascii="Arial" w:hAnsi="Arial" w:cs="Arial"/>
            <w:sz w:val="22"/>
          </w:rPr>
          <w:t>www.degynaecoloog.nl</w:t>
        </w:r>
      </w:hyperlink>
      <w:r w:rsidRPr="00CA4115">
        <w:rPr>
          <w:rFonts w:ascii="Arial" w:hAnsi="Arial" w:cs="Arial"/>
          <w:sz w:val="22"/>
        </w:rPr>
        <w:t xml:space="preserve"> (poli assistent attendeert hierop)</w:t>
      </w:r>
      <w:r w:rsidRPr="00CA4115">
        <w:rPr>
          <w:rFonts w:ascii="Arial" w:hAnsi="Arial" w:cs="Arial"/>
          <w:sz w:val="22"/>
        </w:rPr>
        <w:tab/>
      </w:r>
    </w:p>
    <w:sectPr w:rsidR="00062A94" w:rsidRPr="00CA4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A39"/>
    <w:multiLevelType w:val="multilevel"/>
    <w:tmpl w:val="2C82D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144AD"/>
    <w:multiLevelType w:val="hybridMultilevel"/>
    <w:tmpl w:val="B6AED5B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3D1BE0"/>
    <w:multiLevelType w:val="hybridMultilevel"/>
    <w:tmpl w:val="0B4CD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4B7E27"/>
    <w:multiLevelType w:val="hybridMultilevel"/>
    <w:tmpl w:val="D7C2C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EF5042"/>
    <w:multiLevelType w:val="hybridMultilevel"/>
    <w:tmpl w:val="80748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FA0ECF"/>
    <w:multiLevelType w:val="hybridMultilevel"/>
    <w:tmpl w:val="940E5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lvlOverride w:ilvl="0"/>
    <w:lvlOverride w:ilvl="1"/>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44"/>
    <w:rsid w:val="00062A94"/>
    <w:rsid w:val="001436A5"/>
    <w:rsid w:val="00144E7A"/>
    <w:rsid w:val="0018320E"/>
    <w:rsid w:val="001E3E6A"/>
    <w:rsid w:val="0048793F"/>
    <w:rsid w:val="004F3211"/>
    <w:rsid w:val="008949DB"/>
    <w:rsid w:val="008B1E17"/>
    <w:rsid w:val="00CA4115"/>
    <w:rsid w:val="00CD1A6F"/>
    <w:rsid w:val="00D32ACF"/>
    <w:rsid w:val="00DF5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F82D8-0D5E-47EF-8F50-08D52C3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5444"/>
    <w:pPr>
      <w:ind w:left="720"/>
      <w:contextualSpacing/>
    </w:pPr>
  </w:style>
  <w:style w:type="character" w:styleId="Hyperlink">
    <w:name w:val="Hyperlink"/>
    <w:basedOn w:val="Standaardalinea-lettertype"/>
    <w:uiPriority w:val="99"/>
    <w:unhideWhenUsed/>
    <w:rsid w:val="00062A94"/>
    <w:rPr>
      <w:color w:val="0000FF" w:themeColor="hyperlink"/>
      <w:u w:val="single"/>
    </w:rPr>
  </w:style>
  <w:style w:type="paragraph" w:styleId="Normaalweb">
    <w:name w:val="Normal (Web)"/>
    <w:basedOn w:val="Standaard"/>
    <w:uiPriority w:val="99"/>
    <w:semiHidden/>
    <w:unhideWhenUsed/>
    <w:rsid w:val="00CA4115"/>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gynaecoloo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loskundige.nl" TargetMode="External"/><Relationship Id="rId5" Type="http://schemas.openxmlformats.org/officeDocument/2006/relationships/hyperlink" Target="http://www.annatur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Amphia Ziekenhuis</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Spaan, dr. mw. J. (Gynaecoloog)</dc:creator>
  <cp:keywords/>
  <dc:description/>
  <cp:lastModifiedBy>Ank Louwes</cp:lastModifiedBy>
  <cp:revision>2</cp:revision>
  <dcterms:created xsi:type="dcterms:W3CDTF">2020-04-06T08:36:00Z</dcterms:created>
  <dcterms:modified xsi:type="dcterms:W3CDTF">2020-04-06T08:36:00Z</dcterms:modified>
</cp:coreProperties>
</file>