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76" w:rsidRPr="00E14B76" w:rsidRDefault="00E14B76" w:rsidP="00E14B76">
      <w:pPr>
        <w:spacing w:after="105" w:line="240" w:lineRule="auto"/>
        <w:outlineLvl w:val="1"/>
        <w:rPr>
          <w:rFonts w:ascii="Arial" w:eastAsia="Times New Roman" w:hAnsi="Arial" w:cs="Arial"/>
          <w:b/>
          <w:bCs/>
          <w:kern w:val="36"/>
          <w:lang w:eastAsia="nl-NL"/>
        </w:rPr>
      </w:pPr>
      <w:bookmarkStart w:id="0" w:name="_GoBack"/>
      <w:r w:rsidRPr="00E14B76">
        <w:rPr>
          <w:rFonts w:ascii="Arial" w:eastAsia="Times New Roman" w:hAnsi="Arial" w:cs="Arial"/>
          <w:b/>
          <w:bCs/>
          <w:kern w:val="36"/>
          <w:lang w:eastAsia="nl-NL"/>
        </w:rPr>
        <w:t xml:space="preserve">Voorkeursprocedure samenstellen commissies en besturen van werkgroepen van de NVOG </w:t>
      </w:r>
    </w:p>
    <w:bookmarkEnd w:id="0"/>
    <w:p w:rsidR="00E14B76" w:rsidRPr="00E14B76" w:rsidRDefault="00E14B76" w:rsidP="00E14B76">
      <w:pPr>
        <w:spacing w:before="360" w:after="405" w:line="360" w:lineRule="atLeast"/>
        <w:rPr>
          <w:rFonts w:ascii="Arial" w:eastAsia="Times New Roman" w:hAnsi="Arial" w:cs="Arial"/>
          <w:lang w:eastAsia="nl-NL"/>
        </w:rPr>
      </w:pPr>
      <w:r w:rsidRPr="00E14B76">
        <w:rPr>
          <w:rFonts w:ascii="Arial" w:eastAsia="Times New Roman" w:hAnsi="Arial" w:cs="Arial"/>
          <w:b/>
          <w:bCs/>
          <w:lang w:eastAsia="nl-NL"/>
        </w:rPr>
        <w:t xml:space="preserve">1. Inleiding </w:t>
      </w:r>
      <w:r w:rsidRPr="00E14B76">
        <w:rPr>
          <w:rFonts w:ascii="Arial" w:eastAsia="Times New Roman" w:hAnsi="Arial" w:cs="Arial"/>
          <w:b/>
          <w:bCs/>
          <w:lang w:eastAsia="nl-NL"/>
        </w:rPr>
        <w:br/>
      </w:r>
      <w:r w:rsidRPr="00E14B76">
        <w:rPr>
          <w:rFonts w:ascii="Arial" w:eastAsia="Times New Roman" w:hAnsi="Arial" w:cs="Arial"/>
          <w:lang w:eastAsia="nl-NL"/>
        </w:rPr>
        <w:t xml:space="preserve">Het NVOG-bestuur stelt vast dat er binnen de vereniging behoefte bestaat aan duidelijkheid en uniformiteit over de wijze waarop leden voor commissies worden geworven en besturen van werkgroepen worden samengesteld. </w:t>
      </w:r>
    </w:p>
    <w:p w:rsidR="00E14B76" w:rsidRPr="00E14B76" w:rsidRDefault="00E14B76" w:rsidP="00E14B76">
      <w:pPr>
        <w:spacing w:before="360" w:after="405" w:line="360" w:lineRule="atLeast"/>
        <w:rPr>
          <w:rFonts w:ascii="Arial" w:eastAsia="Times New Roman" w:hAnsi="Arial" w:cs="Arial"/>
          <w:lang w:eastAsia="nl-NL"/>
        </w:rPr>
      </w:pPr>
      <w:r w:rsidRPr="00E14B76">
        <w:rPr>
          <w:rFonts w:ascii="Arial" w:eastAsia="Times New Roman" w:hAnsi="Arial" w:cs="Arial"/>
          <w:b/>
          <w:bCs/>
          <w:lang w:eastAsia="nl-NL"/>
        </w:rPr>
        <w:t>2. Uitgangspunt</w:t>
      </w:r>
      <w:r w:rsidRPr="00E14B76">
        <w:rPr>
          <w:rFonts w:ascii="Arial" w:eastAsia="Times New Roman" w:hAnsi="Arial" w:cs="Arial"/>
          <w:lang w:eastAsia="nl-NL"/>
        </w:rPr>
        <w:t xml:space="preserve"> </w:t>
      </w:r>
      <w:r w:rsidRPr="00E14B76">
        <w:rPr>
          <w:rFonts w:ascii="Arial" w:eastAsia="Times New Roman" w:hAnsi="Arial" w:cs="Arial"/>
          <w:lang w:eastAsia="nl-NL"/>
        </w:rPr>
        <w:br/>
        <w:t xml:space="preserve">Er moet binnen de NVOG de mogelijkheid bestaan voor alle leden om actief betrokken te raken bij het vervullen van taken in commissies en besturen van werkgroepen. </w:t>
      </w:r>
    </w:p>
    <w:p w:rsidR="00E14B76" w:rsidRPr="00E14B76" w:rsidRDefault="00E14B76" w:rsidP="00E14B76">
      <w:pPr>
        <w:spacing w:before="360" w:after="405" w:line="360" w:lineRule="atLeast"/>
        <w:rPr>
          <w:rFonts w:ascii="Arial" w:eastAsia="Times New Roman" w:hAnsi="Arial" w:cs="Arial"/>
          <w:lang w:eastAsia="nl-NL"/>
        </w:rPr>
      </w:pPr>
      <w:r w:rsidRPr="00E14B76">
        <w:rPr>
          <w:rFonts w:ascii="Arial" w:eastAsia="Times New Roman" w:hAnsi="Arial" w:cs="Arial"/>
          <w:b/>
          <w:bCs/>
          <w:lang w:eastAsia="nl-NL"/>
        </w:rPr>
        <w:t>3. Procedure samenstelling NVOG-Commissie</w:t>
      </w:r>
      <w:r w:rsidRPr="00E14B76">
        <w:rPr>
          <w:rFonts w:ascii="Arial" w:eastAsia="Times New Roman" w:hAnsi="Arial" w:cs="Arial"/>
          <w:lang w:eastAsia="nl-NL"/>
        </w:rPr>
        <w:t xml:space="preserve"> </w:t>
      </w:r>
      <w:r w:rsidRPr="00E14B76">
        <w:rPr>
          <w:rFonts w:ascii="Arial" w:eastAsia="Times New Roman" w:hAnsi="Arial" w:cs="Arial"/>
          <w:lang w:eastAsia="nl-NL"/>
        </w:rPr>
        <w:br/>
        <w:t xml:space="preserve">In geval van vacature wordt het profiel van de gewenste functionaris omschreven en op de </w:t>
      </w:r>
      <w:proofErr w:type="spellStart"/>
      <w:r w:rsidRPr="00E14B76">
        <w:rPr>
          <w:rFonts w:ascii="Arial" w:eastAsia="Times New Roman" w:hAnsi="Arial" w:cs="Arial"/>
          <w:lang w:eastAsia="nl-NL"/>
        </w:rPr>
        <w:t>NVOGwebsite</w:t>
      </w:r>
      <w:proofErr w:type="spellEnd"/>
      <w:r w:rsidRPr="00E14B76">
        <w:rPr>
          <w:rFonts w:ascii="Arial" w:eastAsia="Times New Roman" w:hAnsi="Arial" w:cs="Arial"/>
          <w:lang w:eastAsia="nl-NL"/>
        </w:rPr>
        <w:t xml:space="preserve"> geplaatst. Kandidaten worden gevraagd gemotiveerd te reageren. Indien voor de gestelde vacature ook kandidaten actief benaderd worden, zal daarvan mededeling gedaan worden. Een leescommissie bestaande uit leden van de commissie selecteren kandidaten en er vinden gesprekken plaats tussen kandidaten en vertegenwoordigers van de commissie. De commissie legt de naam van de geselecteerde persoon voor aan het bestuur. Het bestuur zorgt voor het voordragen van de geselecteerde persoon in de eerstvolgende Algemene Ledenvergadering. </w:t>
      </w:r>
    </w:p>
    <w:p w:rsidR="00E14B76" w:rsidRPr="00E14B76" w:rsidRDefault="00E14B76" w:rsidP="00E14B76">
      <w:pPr>
        <w:spacing w:before="360" w:after="405" w:line="360" w:lineRule="atLeast"/>
        <w:rPr>
          <w:rFonts w:ascii="Arial" w:eastAsia="Times New Roman" w:hAnsi="Arial" w:cs="Arial"/>
          <w:lang w:eastAsia="nl-NL"/>
        </w:rPr>
      </w:pPr>
      <w:r w:rsidRPr="00E14B76">
        <w:rPr>
          <w:rFonts w:ascii="Arial" w:eastAsia="Times New Roman" w:hAnsi="Arial" w:cs="Arial"/>
          <w:b/>
          <w:bCs/>
          <w:lang w:eastAsia="nl-NL"/>
        </w:rPr>
        <w:t>4. Procedure samenstelling bestuur NVOG-Werkgroep</w:t>
      </w:r>
      <w:r w:rsidRPr="00E14B76">
        <w:rPr>
          <w:rFonts w:ascii="Arial" w:eastAsia="Times New Roman" w:hAnsi="Arial" w:cs="Arial"/>
          <w:lang w:eastAsia="nl-NL"/>
        </w:rPr>
        <w:t xml:space="preserve"> </w:t>
      </w:r>
      <w:r w:rsidRPr="00E14B76">
        <w:rPr>
          <w:rFonts w:ascii="Arial" w:eastAsia="Times New Roman" w:hAnsi="Arial" w:cs="Arial"/>
          <w:lang w:eastAsia="nl-NL"/>
        </w:rPr>
        <w:br/>
        <w:t xml:space="preserve">In geval van vacature wordt het profiel van de gewenste functionaris omschreven door het bestuur van de werkgroep en het bestuur van de werkgroep legt dit voor aan de leden van de werkgroep. Zij kiezen uit hun midden het bestuurslid. Alle werkgroepen van de NVOG zijn voor de leden toegankelijk. </w:t>
      </w:r>
    </w:p>
    <w:p w:rsidR="00E14B76" w:rsidRPr="00E14B76" w:rsidRDefault="00E14B76" w:rsidP="00E14B76">
      <w:pPr>
        <w:spacing w:before="360" w:after="405" w:line="360" w:lineRule="atLeast"/>
        <w:rPr>
          <w:rFonts w:ascii="Arial" w:eastAsia="Times New Roman" w:hAnsi="Arial" w:cs="Arial"/>
          <w:lang w:eastAsia="nl-NL"/>
        </w:rPr>
      </w:pPr>
      <w:r w:rsidRPr="00E14B76">
        <w:rPr>
          <w:rFonts w:ascii="Arial" w:eastAsia="Times New Roman" w:hAnsi="Arial" w:cs="Arial"/>
          <w:b/>
          <w:bCs/>
          <w:lang w:eastAsia="nl-NL"/>
        </w:rPr>
        <w:t>5. Uitzondering op de procedure</w:t>
      </w:r>
      <w:r w:rsidRPr="00E14B76">
        <w:rPr>
          <w:rFonts w:ascii="Arial" w:eastAsia="Times New Roman" w:hAnsi="Arial" w:cs="Arial"/>
          <w:lang w:eastAsia="nl-NL"/>
        </w:rPr>
        <w:t xml:space="preserve"> </w:t>
      </w:r>
      <w:r w:rsidRPr="00E14B76">
        <w:rPr>
          <w:rFonts w:ascii="Arial" w:eastAsia="Times New Roman" w:hAnsi="Arial" w:cs="Arial"/>
          <w:lang w:eastAsia="nl-NL"/>
        </w:rPr>
        <w:br/>
        <w:t xml:space="preserve">Een uitzondering op de procedure vormen die commissies waarin de samenstelling wordt bepaald door de functie q.q. zoals bv het </w:t>
      </w:r>
      <w:proofErr w:type="spellStart"/>
      <w:r w:rsidRPr="00E14B76">
        <w:rPr>
          <w:rFonts w:ascii="Arial" w:eastAsia="Times New Roman" w:hAnsi="Arial" w:cs="Arial"/>
          <w:lang w:eastAsia="nl-NL"/>
        </w:rPr>
        <w:t>Concilium</w:t>
      </w:r>
      <w:proofErr w:type="spellEnd"/>
      <w:r w:rsidRPr="00E14B76">
        <w:rPr>
          <w:rFonts w:ascii="Arial" w:eastAsia="Times New Roman" w:hAnsi="Arial" w:cs="Arial"/>
          <w:lang w:eastAsia="nl-NL"/>
        </w:rPr>
        <w:t xml:space="preserve">. </w:t>
      </w:r>
    </w:p>
    <w:p w:rsidR="00E14B76" w:rsidRPr="00E14B76" w:rsidRDefault="00E14B76" w:rsidP="00E14B76">
      <w:pPr>
        <w:spacing w:before="360" w:after="405" w:line="360" w:lineRule="atLeast"/>
        <w:rPr>
          <w:rFonts w:ascii="Arial" w:eastAsia="Times New Roman" w:hAnsi="Arial" w:cs="Arial"/>
          <w:lang w:eastAsia="nl-NL"/>
        </w:rPr>
      </w:pPr>
      <w:r w:rsidRPr="00E14B76">
        <w:rPr>
          <w:rFonts w:ascii="Arial" w:eastAsia="Times New Roman" w:hAnsi="Arial" w:cs="Arial"/>
          <w:lang w:eastAsia="nl-NL"/>
        </w:rPr>
        <w:t xml:space="preserve">Bestuur NVOG </w:t>
      </w:r>
      <w:r w:rsidRPr="00E14B76">
        <w:rPr>
          <w:rFonts w:ascii="Arial" w:eastAsia="Times New Roman" w:hAnsi="Arial" w:cs="Arial"/>
          <w:lang w:eastAsia="nl-NL"/>
        </w:rPr>
        <w:br/>
        <w:t>november 2002</w:t>
      </w:r>
    </w:p>
    <w:p w:rsidR="00935508" w:rsidRPr="00E14B76" w:rsidRDefault="00935508"/>
    <w:sectPr w:rsidR="00935508" w:rsidRPr="00E14B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76"/>
    <w:rsid w:val="00935508"/>
    <w:rsid w:val="00E14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563F3-2534-435A-B558-AA70AF85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3845">
      <w:bodyDiv w:val="1"/>
      <w:marLeft w:val="0"/>
      <w:marRight w:val="0"/>
      <w:marTop w:val="0"/>
      <w:marBottom w:val="0"/>
      <w:divBdr>
        <w:top w:val="none" w:sz="0" w:space="0" w:color="auto"/>
        <w:left w:val="none" w:sz="0" w:space="0" w:color="auto"/>
        <w:bottom w:val="none" w:sz="0" w:space="0" w:color="auto"/>
        <w:right w:val="none" w:sz="0" w:space="0" w:color="auto"/>
      </w:divBdr>
      <w:divsChild>
        <w:div w:id="817384938">
          <w:marLeft w:val="0"/>
          <w:marRight w:val="0"/>
          <w:marTop w:val="0"/>
          <w:marBottom w:val="0"/>
          <w:divBdr>
            <w:top w:val="none" w:sz="0" w:space="0" w:color="auto"/>
            <w:left w:val="none" w:sz="0" w:space="0" w:color="auto"/>
            <w:bottom w:val="none" w:sz="0" w:space="0" w:color="auto"/>
            <w:right w:val="none" w:sz="0" w:space="0" w:color="auto"/>
          </w:divBdr>
          <w:divsChild>
            <w:div w:id="1710960087">
              <w:marLeft w:val="0"/>
              <w:marRight w:val="0"/>
              <w:marTop w:val="0"/>
              <w:marBottom w:val="0"/>
              <w:divBdr>
                <w:top w:val="none" w:sz="0" w:space="0" w:color="auto"/>
                <w:left w:val="none" w:sz="0" w:space="0" w:color="auto"/>
                <w:bottom w:val="none" w:sz="0" w:space="0" w:color="auto"/>
                <w:right w:val="none" w:sz="0" w:space="0" w:color="auto"/>
              </w:divBdr>
              <w:divsChild>
                <w:div w:id="1209026407">
                  <w:marLeft w:val="0"/>
                  <w:marRight w:val="0"/>
                  <w:marTop w:val="0"/>
                  <w:marBottom w:val="0"/>
                  <w:divBdr>
                    <w:top w:val="none" w:sz="0" w:space="0" w:color="auto"/>
                    <w:left w:val="none" w:sz="0" w:space="0" w:color="auto"/>
                    <w:bottom w:val="none" w:sz="0" w:space="0" w:color="auto"/>
                    <w:right w:val="none" w:sz="0" w:space="0" w:color="auto"/>
                  </w:divBdr>
                  <w:divsChild>
                    <w:div w:id="837772791">
                      <w:marLeft w:val="0"/>
                      <w:marRight w:val="0"/>
                      <w:marTop w:val="510"/>
                      <w:marBottom w:val="0"/>
                      <w:divBdr>
                        <w:top w:val="none" w:sz="0" w:space="0" w:color="auto"/>
                        <w:left w:val="none" w:sz="0" w:space="0" w:color="auto"/>
                        <w:bottom w:val="none" w:sz="0" w:space="0" w:color="auto"/>
                        <w:right w:val="none" w:sz="0" w:space="0" w:color="auto"/>
                      </w:divBdr>
                      <w:divsChild>
                        <w:div w:id="5673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Louwes</dc:creator>
  <cp:keywords/>
  <dc:description/>
  <cp:lastModifiedBy>Ank Louwes</cp:lastModifiedBy>
  <cp:revision>1</cp:revision>
  <dcterms:created xsi:type="dcterms:W3CDTF">2017-12-20T15:32:00Z</dcterms:created>
  <dcterms:modified xsi:type="dcterms:W3CDTF">2017-12-20T15:33:00Z</dcterms:modified>
</cp:coreProperties>
</file>